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17" w:rsidRPr="00A361A5" w:rsidRDefault="001F0417" w:rsidP="001F0417">
      <w:pPr>
        <w:pStyle w:val="Normal1"/>
        <w:spacing w:line="480" w:lineRule="auto"/>
        <w:jc w:val="both"/>
        <w:rPr>
          <w:sz w:val="24"/>
          <w:szCs w:val="24"/>
        </w:rPr>
      </w:pPr>
      <w:proofErr w:type="gramStart"/>
      <w:r w:rsidRPr="002053F3">
        <w:rPr>
          <w:b/>
          <w:sz w:val="24"/>
          <w:szCs w:val="24"/>
        </w:rPr>
        <w:t xml:space="preserve">Supplementary </w:t>
      </w:r>
      <w:r>
        <w:rPr>
          <w:b/>
          <w:sz w:val="24"/>
          <w:szCs w:val="24"/>
        </w:rPr>
        <w:t>Table 1.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 w:rsidRPr="00A361A5">
        <w:rPr>
          <w:sz w:val="24"/>
          <w:szCs w:val="24"/>
        </w:rPr>
        <w:t>Comparison of patient demographics and disease characteristics between patients in and not in c</w:t>
      </w:r>
      <w:r>
        <w:rPr>
          <w:sz w:val="24"/>
          <w:szCs w:val="24"/>
        </w:rPr>
        <w:t xml:space="preserve">linical remission </w:t>
      </w:r>
      <w:r w:rsidRPr="00097CF4">
        <w:rPr>
          <w:sz w:val="24"/>
          <w:szCs w:val="24"/>
        </w:rPr>
        <w:t xml:space="preserve">at time of therapeutic drug monitoring for </w:t>
      </w:r>
      <w:proofErr w:type="spellStart"/>
      <w:r w:rsidRPr="00097CF4">
        <w:rPr>
          <w:sz w:val="24"/>
          <w:szCs w:val="24"/>
        </w:rPr>
        <w:t>vedolizumab</w:t>
      </w:r>
      <w:proofErr w:type="spellEnd"/>
      <w:r>
        <w:rPr>
          <w:sz w:val="24"/>
          <w:szCs w:val="24"/>
        </w:rPr>
        <w:t>.</w:t>
      </w:r>
      <w:proofErr w:type="gramEnd"/>
      <w:r w:rsidR="0020237D">
        <w:rPr>
          <w:sz w:val="24"/>
          <w:szCs w:val="24"/>
        </w:rPr>
        <w:t xml:space="preserve"> </w:t>
      </w:r>
      <w:proofErr w:type="gramStart"/>
      <w:r w:rsidR="0020237D">
        <w:rPr>
          <w:sz w:val="24"/>
          <w:szCs w:val="24"/>
        </w:rPr>
        <w:t>FDR, false discovery rate.</w:t>
      </w:r>
      <w:proofErr w:type="gramEnd"/>
    </w:p>
    <w:tbl>
      <w:tblPr>
        <w:tblW w:w="1112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50"/>
        <w:gridCol w:w="2078"/>
        <w:gridCol w:w="2350"/>
        <w:gridCol w:w="1425"/>
        <w:gridCol w:w="1425"/>
      </w:tblGrid>
      <w:tr w:rsidR="0020237D" w:rsidRPr="00C65BE3" w:rsidTr="0020237D">
        <w:trPr>
          <w:jc w:val="center"/>
        </w:trPr>
        <w:tc>
          <w:tcPr>
            <w:tcW w:w="38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097CF4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Remission</w:t>
            </w:r>
          </w:p>
          <w:p w:rsidR="0020237D" w:rsidRPr="00C65BE3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(n=57)</w:t>
            </w:r>
          </w:p>
        </w:tc>
        <w:tc>
          <w:tcPr>
            <w:tcW w:w="2350" w:type="dxa"/>
            <w:shd w:val="clear" w:color="auto" w:fill="F2F2F2" w:themeFill="background1" w:themeFillShade="F2"/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in Clinical Remission</w:t>
            </w:r>
          </w:p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(n=16)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p-value</w:t>
            </w:r>
          </w:p>
        </w:tc>
        <w:tc>
          <w:tcPr>
            <w:tcW w:w="1425" w:type="dxa"/>
            <w:shd w:val="clear" w:color="auto" w:fill="F2F2F2" w:themeFill="background1" w:themeFillShade="F2"/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FDR</w:t>
            </w:r>
          </w:p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p-value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age, years (IQR)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37.8 (27.3-57.9)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(27.2-53.4)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  <w:tc>
          <w:tcPr>
            <w:tcW w:w="1425" w:type="dxa"/>
          </w:tcPr>
          <w:p w:rsidR="0020237D" w:rsidRDefault="00D75F56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Male gender, n (%)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(56.1)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(43.8)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  <w:tc>
          <w:tcPr>
            <w:tcW w:w="1425" w:type="dxa"/>
          </w:tcPr>
          <w:p w:rsidR="0020237D" w:rsidRDefault="00D75F56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disease duration, years (IQR)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 (7.0-18.9)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(8.8-26.3)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  <w:tc>
          <w:tcPr>
            <w:tcW w:w="1425" w:type="dxa"/>
          </w:tcPr>
          <w:p w:rsidR="0020237D" w:rsidRDefault="00035CAF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Diagnosis of CD, n (%)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(54.4)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(75.0)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1425" w:type="dxa"/>
          </w:tcPr>
          <w:p w:rsidR="0020237D" w:rsidRDefault="00D75F56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Active smoking, n (%)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(10.5)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(12.5)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0.82</w:t>
            </w:r>
          </w:p>
        </w:tc>
        <w:tc>
          <w:tcPr>
            <w:tcW w:w="1425" w:type="dxa"/>
          </w:tcPr>
          <w:p w:rsidR="0020237D" w:rsidRDefault="00D75F56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0.96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Previous anti-TNF exposure, n (%)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(47.4)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(81.3)</w:t>
            </w:r>
          </w:p>
        </w:tc>
        <w:tc>
          <w:tcPr>
            <w:tcW w:w="1425" w:type="dxa"/>
          </w:tcPr>
          <w:p w:rsidR="0020237D" w:rsidRPr="00F8107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1070"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425" w:type="dxa"/>
          </w:tcPr>
          <w:p w:rsidR="0020237D" w:rsidRPr="00035CAF" w:rsidRDefault="00035CAF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35CAF">
              <w:rPr>
                <w:sz w:val="24"/>
                <w:szCs w:val="24"/>
              </w:rPr>
              <w:t>0.14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 xml:space="preserve">Concomitant </w:t>
            </w:r>
            <w:proofErr w:type="spellStart"/>
            <w:r w:rsidRPr="00910400">
              <w:rPr>
                <w:sz w:val="24"/>
                <w:szCs w:val="24"/>
              </w:rPr>
              <w:t>immunomodulator</w:t>
            </w:r>
            <w:proofErr w:type="spellEnd"/>
            <w:r w:rsidRPr="00910400">
              <w:rPr>
                <w:sz w:val="24"/>
                <w:szCs w:val="24"/>
              </w:rPr>
              <w:t>, n (%)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(19.3)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(25.0)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</w:t>
            </w:r>
          </w:p>
        </w:tc>
        <w:tc>
          <w:tcPr>
            <w:tcW w:w="1425" w:type="dxa"/>
          </w:tcPr>
          <w:p w:rsidR="0020237D" w:rsidRDefault="00D75F56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</w:t>
            </w:r>
          </w:p>
        </w:tc>
      </w:tr>
      <w:tr w:rsidR="0020237D" w:rsidRPr="00910400" w:rsidTr="0020237D">
        <w:trPr>
          <w:trHeight w:val="987"/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 xml:space="preserve">Median duration on </w:t>
            </w:r>
            <w:proofErr w:type="spellStart"/>
            <w:r w:rsidRPr="00910400">
              <w:rPr>
                <w:sz w:val="24"/>
                <w:szCs w:val="24"/>
              </w:rPr>
              <w:t>vedolizumab</w:t>
            </w:r>
            <w:proofErr w:type="spellEnd"/>
            <w:r w:rsidRPr="00910400">
              <w:rPr>
                <w:sz w:val="24"/>
                <w:szCs w:val="24"/>
              </w:rPr>
              <w:t>, years (IQR)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 (0.8-2.1)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(0.9-2.5)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1425" w:type="dxa"/>
          </w:tcPr>
          <w:p w:rsidR="0020237D" w:rsidRDefault="00D75F56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A361A5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A361A5">
              <w:rPr>
                <w:sz w:val="24"/>
                <w:szCs w:val="24"/>
              </w:rPr>
              <w:t>4-weekly dosing, n (%)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(12.3)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(43.8)</w:t>
            </w:r>
          </w:p>
        </w:tc>
        <w:tc>
          <w:tcPr>
            <w:tcW w:w="1425" w:type="dxa"/>
          </w:tcPr>
          <w:p w:rsidR="0020237D" w:rsidRPr="00B142CF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142CF">
              <w:rPr>
                <w:b/>
                <w:sz w:val="24"/>
                <w:szCs w:val="24"/>
              </w:rPr>
              <w:t>&lt;0.01</w:t>
            </w:r>
          </w:p>
        </w:tc>
        <w:tc>
          <w:tcPr>
            <w:tcW w:w="1425" w:type="dxa"/>
          </w:tcPr>
          <w:p w:rsidR="0020237D" w:rsidRPr="00B142CF" w:rsidRDefault="00035CAF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&lt;0.01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BMI (IQR)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(22.7-29.0)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 (18.7-32.8)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1425" w:type="dxa"/>
          </w:tcPr>
          <w:p w:rsidR="0020237D" w:rsidRDefault="00D75F56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Albumin, g/</w:t>
            </w:r>
            <w:proofErr w:type="spellStart"/>
            <w:r w:rsidRPr="00910400">
              <w:rPr>
                <w:sz w:val="24"/>
                <w:szCs w:val="24"/>
              </w:rPr>
              <w:t>dL</w:t>
            </w:r>
            <w:proofErr w:type="spellEnd"/>
            <w:r w:rsidRPr="00910400">
              <w:rPr>
                <w:sz w:val="24"/>
                <w:szCs w:val="24"/>
              </w:rPr>
              <w:t xml:space="preserve"> (IQR)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 (34.0-38.0)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 (31.3-36.8)</w:t>
            </w:r>
          </w:p>
        </w:tc>
        <w:tc>
          <w:tcPr>
            <w:tcW w:w="1425" w:type="dxa"/>
          </w:tcPr>
          <w:p w:rsidR="0020237D" w:rsidRPr="0095043C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5043C">
              <w:rPr>
                <w:b/>
                <w:sz w:val="24"/>
                <w:szCs w:val="24"/>
              </w:rPr>
              <w:t>0.04</w:t>
            </w:r>
          </w:p>
        </w:tc>
        <w:tc>
          <w:tcPr>
            <w:tcW w:w="1425" w:type="dxa"/>
          </w:tcPr>
          <w:p w:rsidR="0020237D" w:rsidRPr="00035CAF" w:rsidRDefault="00035CAF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035CAF">
              <w:rPr>
                <w:sz w:val="24"/>
                <w:szCs w:val="24"/>
              </w:rPr>
              <w:t>0.19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CRP, mg/L (IQR)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 (1.0-4.5)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 (1.3-11.0)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  <w:tc>
          <w:tcPr>
            <w:tcW w:w="1425" w:type="dxa"/>
          </w:tcPr>
          <w:p w:rsidR="0020237D" w:rsidRDefault="00035CAF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FC, µg/g (IQR)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 (20.0-447.0)</w:t>
            </w:r>
          </w:p>
        </w:tc>
        <w:tc>
          <w:tcPr>
            <w:tcW w:w="235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 (55.5-529.3)</w:t>
            </w:r>
          </w:p>
        </w:tc>
        <w:tc>
          <w:tcPr>
            <w:tcW w:w="1425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  <w:tc>
          <w:tcPr>
            <w:tcW w:w="1425" w:type="dxa"/>
          </w:tcPr>
          <w:p w:rsidR="0020237D" w:rsidRDefault="00035CAF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</w:t>
            </w:r>
          </w:p>
        </w:tc>
      </w:tr>
      <w:tr w:rsidR="0020237D" w:rsidRPr="00910400" w:rsidTr="0020237D">
        <w:trPr>
          <w:jc w:val="center"/>
        </w:trPr>
        <w:tc>
          <w:tcPr>
            <w:tcW w:w="3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 remission, n (%)</w:t>
            </w:r>
          </w:p>
        </w:tc>
        <w:tc>
          <w:tcPr>
            <w:tcW w:w="20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(57.9)</w:t>
            </w:r>
          </w:p>
        </w:tc>
        <w:tc>
          <w:tcPr>
            <w:tcW w:w="2350" w:type="dxa"/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(43.8)</w:t>
            </w:r>
          </w:p>
        </w:tc>
        <w:tc>
          <w:tcPr>
            <w:tcW w:w="1425" w:type="dxa"/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  <w:tc>
          <w:tcPr>
            <w:tcW w:w="1425" w:type="dxa"/>
          </w:tcPr>
          <w:p w:rsidR="0020237D" w:rsidRDefault="00035CAF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</w:t>
            </w:r>
          </w:p>
        </w:tc>
      </w:tr>
    </w:tbl>
    <w:p w:rsidR="001F0417" w:rsidRPr="00085407" w:rsidRDefault="001F0417" w:rsidP="001F0417">
      <w:pPr>
        <w:pStyle w:val="Normal1"/>
        <w:spacing w:line="48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Supplementary Table 2.</w:t>
      </w:r>
      <w:proofErr w:type="gramEnd"/>
      <w:r w:rsidRPr="00085407">
        <w:rPr>
          <w:sz w:val="24"/>
          <w:szCs w:val="24"/>
        </w:rPr>
        <w:t xml:space="preserve"> </w:t>
      </w:r>
      <w:proofErr w:type="gramStart"/>
      <w:r w:rsidRPr="00A361A5">
        <w:rPr>
          <w:sz w:val="24"/>
          <w:szCs w:val="24"/>
        </w:rPr>
        <w:t xml:space="preserve">Comparison of patient demographics and disease characteristics between patients in and not in </w:t>
      </w:r>
      <w:r>
        <w:rPr>
          <w:sz w:val="24"/>
          <w:szCs w:val="24"/>
        </w:rPr>
        <w:t xml:space="preserve">biologic remission </w:t>
      </w:r>
      <w:r w:rsidRPr="00097CF4">
        <w:rPr>
          <w:sz w:val="24"/>
          <w:szCs w:val="24"/>
        </w:rPr>
        <w:t xml:space="preserve">at time of therapeutic drug monitoring for </w:t>
      </w:r>
      <w:proofErr w:type="spellStart"/>
      <w:r w:rsidRPr="00097CF4">
        <w:rPr>
          <w:sz w:val="24"/>
          <w:szCs w:val="24"/>
        </w:rPr>
        <w:t>vedolizumab</w:t>
      </w:r>
      <w:proofErr w:type="spellEnd"/>
      <w:r>
        <w:rPr>
          <w:sz w:val="24"/>
          <w:szCs w:val="24"/>
        </w:rPr>
        <w:t>.</w:t>
      </w:r>
      <w:proofErr w:type="gramEnd"/>
      <w:r w:rsidR="0020237D" w:rsidRPr="0020237D">
        <w:rPr>
          <w:sz w:val="24"/>
          <w:szCs w:val="24"/>
        </w:rPr>
        <w:t xml:space="preserve"> </w:t>
      </w:r>
      <w:proofErr w:type="gramStart"/>
      <w:r w:rsidR="0020237D">
        <w:rPr>
          <w:sz w:val="24"/>
          <w:szCs w:val="24"/>
        </w:rPr>
        <w:t>FDR, false discovery rate.</w:t>
      </w:r>
      <w:proofErr w:type="gramEnd"/>
    </w:p>
    <w:tbl>
      <w:tblPr>
        <w:tblW w:w="108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14"/>
        <w:gridCol w:w="2080"/>
        <w:gridCol w:w="2060"/>
        <w:gridCol w:w="1270"/>
        <w:gridCol w:w="1270"/>
      </w:tblGrid>
      <w:tr w:rsidR="0020237D" w:rsidRPr="00C65BE3" w:rsidTr="0020237D">
        <w:trPr>
          <w:jc w:val="center"/>
        </w:trPr>
        <w:tc>
          <w:tcPr>
            <w:tcW w:w="4214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097CF4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Biologic Remission</w:t>
            </w:r>
          </w:p>
          <w:p w:rsidR="0020237D" w:rsidRPr="00C65BE3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(n=40)</w:t>
            </w:r>
          </w:p>
        </w:tc>
        <w:tc>
          <w:tcPr>
            <w:tcW w:w="2060" w:type="dxa"/>
            <w:shd w:val="clear" w:color="auto" w:fill="F2F2F2" w:themeFill="background1" w:themeFillShade="F2"/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in Biologic Remission</w:t>
            </w:r>
          </w:p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(n=33)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20237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p-value</w:t>
            </w:r>
          </w:p>
        </w:tc>
        <w:tc>
          <w:tcPr>
            <w:tcW w:w="1270" w:type="dxa"/>
            <w:shd w:val="clear" w:color="auto" w:fill="F2F2F2" w:themeFill="background1" w:themeFillShade="F2"/>
          </w:tcPr>
          <w:p w:rsidR="0020237D" w:rsidRDefault="0020237D" w:rsidP="0020237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FDR</w:t>
            </w:r>
          </w:p>
          <w:p w:rsidR="0020237D" w:rsidRDefault="0020237D" w:rsidP="0020237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p-value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age, years (IQR)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 (25.8-49.6)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40.8 (29.0-62.1)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Male gender, n (%)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(47.5)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(60.6)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disease duration, years (IQR)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(8.2-20.8)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 (6.4-18.9)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0.44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Diagnosis of CD, n (%)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(55.0)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(63.6)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0.54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Active smoking, n (%)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(7.5)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(15.2)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Previous anti-TNF exposure, n (%)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(55.0)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(54.5)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 xml:space="preserve">Concomitant </w:t>
            </w:r>
            <w:proofErr w:type="spellStart"/>
            <w:r w:rsidRPr="00910400">
              <w:rPr>
                <w:sz w:val="24"/>
                <w:szCs w:val="24"/>
              </w:rPr>
              <w:t>immunomodulator</w:t>
            </w:r>
            <w:proofErr w:type="spellEnd"/>
            <w:r w:rsidRPr="00910400">
              <w:rPr>
                <w:sz w:val="24"/>
                <w:szCs w:val="24"/>
              </w:rPr>
              <w:t>, n (%)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(12.5)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(30.3)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</w:t>
            </w:r>
          </w:p>
        </w:tc>
      </w:tr>
      <w:tr w:rsidR="0020237D" w:rsidRPr="00910400" w:rsidTr="0020237D">
        <w:trPr>
          <w:trHeight w:val="987"/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 xml:space="preserve">Median duration on </w:t>
            </w:r>
            <w:proofErr w:type="spellStart"/>
            <w:r w:rsidRPr="00910400">
              <w:rPr>
                <w:sz w:val="24"/>
                <w:szCs w:val="24"/>
              </w:rPr>
              <w:t>vedolizumab</w:t>
            </w:r>
            <w:proofErr w:type="spellEnd"/>
            <w:r w:rsidRPr="00910400">
              <w:rPr>
                <w:sz w:val="24"/>
                <w:szCs w:val="24"/>
              </w:rPr>
              <w:t>, years (IQR)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 (1.0-2.3)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(0.7-1.9)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0.36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A361A5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A361A5">
              <w:rPr>
                <w:sz w:val="24"/>
                <w:szCs w:val="24"/>
              </w:rPr>
              <w:t>4-weekly dosing, n (%)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(7.5)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(33.3)</w:t>
            </w:r>
          </w:p>
        </w:tc>
        <w:tc>
          <w:tcPr>
            <w:tcW w:w="1270" w:type="dxa"/>
          </w:tcPr>
          <w:p w:rsidR="0020237D" w:rsidRPr="00BE3D1D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E3D1D">
              <w:rPr>
                <w:b/>
                <w:sz w:val="24"/>
                <w:szCs w:val="24"/>
              </w:rPr>
              <w:t>&lt;0.01</w:t>
            </w:r>
          </w:p>
        </w:tc>
        <w:tc>
          <w:tcPr>
            <w:tcW w:w="1270" w:type="dxa"/>
          </w:tcPr>
          <w:p w:rsidR="0020237D" w:rsidRPr="00BE3D1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&lt;0.01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BMI (IQR)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 (22.5-29.0)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 (22.3-31.7)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0.82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Albumin, g/</w:t>
            </w:r>
            <w:proofErr w:type="spellStart"/>
            <w:r w:rsidRPr="00910400">
              <w:rPr>
                <w:sz w:val="24"/>
                <w:szCs w:val="24"/>
              </w:rPr>
              <w:t>dL</w:t>
            </w:r>
            <w:proofErr w:type="spellEnd"/>
            <w:r w:rsidRPr="00910400">
              <w:rPr>
                <w:sz w:val="24"/>
                <w:szCs w:val="24"/>
              </w:rPr>
              <w:t xml:space="preserve"> (IQR)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 (35.3-39.0)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 (32.0-36.0)</w:t>
            </w:r>
          </w:p>
        </w:tc>
        <w:tc>
          <w:tcPr>
            <w:tcW w:w="1270" w:type="dxa"/>
          </w:tcPr>
          <w:p w:rsidR="0020237D" w:rsidRPr="00336354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36354">
              <w:rPr>
                <w:b/>
                <w:sz w:val="24"/>
                <w:szCs w:val="24"/>
              </w:rPr>
              <w:t>&lt;0.01</w:t>
            </w:r>
          </w:p>
        </w:tc>
        <w:tc>
          <w:tcPr>
            <w:tcW w:w="1270" w:type="dxa"/>
          </w:tcPr>
          <w:p w:rsidR="0020237D" w:rsidRPr="00336354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&lt;0.01</w:t>
            </w:r>
          </w:p>
        </w:tc>
      </w:tr>
      <w:tr w:rsidR="0020237D" w:rsidRPr="00910400" w:rsidTr="0020237D">
        <w:trPr>
          <w:jc w:val="center"/>
        </w:trPr>
        <w:tc>
          <w:tcPr>
            <w:tcW w:w="4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remission, n (%)</w:t>
            </w:r>
          </w:p>
        </w:tc>
        <w:tc>
          <w:tcPr>
            <w:tcW w:w="2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(82.5)</w:t>
            </w:r>
          </w:p>
        </w:tc>
        <w:tc>
          <w:tcPr>
            <w:tcW w:w="206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(72.7)</w:t>
            </w:r>
          </w:p>
        </w:tc>
        <w:tc>
          <w:tcPr>
            <w:tcW w:w="1270" w:type="dxa"/>
          </w:tcPr>
          <w:p w:rsidR="0020237D" w:rsidRPr="00910400" w:rsidRDefault="0020237D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  <w:tc>
          <w:tcPr>
            <w:tcW w:w="1270" w:type="dxa"/>
          </w:tcPr>
          <w:p w:rsidR="0020237D" w:rsidRDefault="00E82203" w:rsidP="00CC65DD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</w:tr>
    </w:tbl>
    <w:p w:rsidR="0050241F" w:rsidRDefault="0050241F"/>
    <w:p w:rsidR="001F0417" w:rsidRDefault="001F0417"/>
    <w:p w:rsidR="001F0417" w:rsidRDefault="001F0417"/>
    <w:p w:rsidR="001F0417" w:rsidRDefault="001F0417"/>
    <w:p w:rsidR="001F0417" w:rsidRDefault="001F0417"/>
    <w:p w:rsidR="001F0417" w:rsidRDefault="001F0417"/>
    <w:p w:rsidR="001F0417" w:rsidRDefault="001F0417"/>
    <w:p w:rsidR="001F0417" w:rsidRDefault="001F0417"/>
    <w:p w:rsidR="00BF20E9" w:rsidRPr="00085407" w:rsidRDefault="00BF20E9" w:rsidP="00BF20E9">
      <w:pPr>
        <w:pStyle w:val="Normal1"/>
        <w:spacing w:line="48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Supplementary Table 3.</w:t>
      </w:r>
      <w:proofErr w:type="gramEnd"/>
      <w:r w:rsidRPr="00085407">
        <w:rPr>
          <w:sz w:val="24"/>
          <w:szCs w:val="24"/>
        </w:rPr>
        <w:t xml:space="preserve"> </w:t>
      </w:r>
      <w:proofErr w:type="gramStart"/>
      <w:r w:rsidRPr="00A361A5">
        <w:rPr>
          <w:sz w:val="24"/>
          <w:szCs w:val="24"/>
        </w:rPr>
        <w:t xml:space="preserve">Comparison of patient demographics and disease characteristics between patients in and not in </w:t>
      </w:r>
      <w:r>
        <w:rPr>
          <w:sz w:val="24"/>
          <w:szCs w:val="24"/>
        </w:rPr>
        <w:t>endoscopic remission +/- 8 weeks</w:t>
      </w:r>
      <w:r w:rsidRPr="00097CF4">
        <w:rPr>
          <w:sz w:val="24"/>
          <w:szCs w:val="24"/>
        </w:rPr>
        <w:t xml:space="preserve"> </w:t>
      </w:r>
      <w:r w:rsidR="00B72BFE">
        <w:rPr>
          <w:sz w:val="24"/>
          <w:szCs w:val="24"/>
        </w:rPr>
        <w:t>from</w:t>
      </w:r>
      <w:r w:rsidRPr="00097CF4">
        <w:rPr>
          <w:sz w:val="24"/>
          <w:szCs w:val="24"/>
        </w:rPr>
        <w:t xml:space="preserve"> therapeutic drug monitoring for </w:t>
      </w:r>
      <w:proofErr w:type="spellStart"/>
      <w:r w:rsidRPr="00097CF4">
        <w:rPr>
          <w:sz w:val="24"/>
          <w:szCs w:val="24"/>
        </w:rPr>
        <w:t>vedolizumab</w:t>
      </w:r>
      <w:proofErr w:type="spellEnd"/>
      <w:r>
        <w:rPr>
          <w:sz w:val="24"/>
          <w:szCs w:val="24"/>
        </w:rPr>
        <w:t>.</w:t>
      </w:r>
      <w:proofErr w:type="gramEnd"/>
      <w:r w:rsidR="0020237D" w:rsidRPr="0020237D">
        <w:rPr>
          <w:sz w:val="24"/>
          <w:szCs w:val="24"/>
        </w:rPr>
        <w:t xml:space="preserve"> </w:t>
      </w:r>
      <w:proofErr w:type="gramStart"/>
      <w:r w:rsidR="0020237D">
        <w:rPr>
          <w:sz w:val="24"/>
          <w:szCs w:val="24"/>
        </w:rPr>
        <w:t>FDR, false discovery rate.</w:t>
      </w:r>
      <w:proofErr w:type="gramEnd"/>
    </w:p>
    <w:p w:rsidR="003F7120" w:rsidRDefault="003F7120" w:rsidP="00794F3D">
      <w:pPr>
        <w:pStyle w:val="Normal1"/>
        <w:spacing w:line="480" w:lineRule="auto"/>
        <w:jc w:val="both"/>
        <w:rPr>
          <w:b/>
          <w:sz w:val="24"/>
          <w:szCs w:val="24"/>
        </w:rPr>
      </w:pPr>
    </w:p>
    <w:tbl>
      <w:tblPr>
        <w:tblW w:w="1106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03"/>
        <w:gridCol w:w="2250"/>
        <w:gridCol w:w="2340"/>
        <w:gridCol w:w="1088"/>
        <w:gridCol w:w="1088"/>
      </w:tblGrid>
      <w:tr w:rsidR="0020237D" w:rsidRPr="00C65BE3" w:rsidTr="0020237D">
        <w:trPr>
          <w:trHeight w:val="1419"/>
          <w:jc w:val="center"/>
        </w:trPr>
        <w:tc>
          <w:tcPr>
            <w:tcW w:w="4303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097CF4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Endoscopic Remission</w:t>
            </w:r>
          </w:p>
          <w:p w:rsidR="0020237D" w:rsidRPr="00C65BE3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(n=14)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in Endoscopic Remission</w:t>
            </w:r>
          </w:p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(n=26)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p-value</w:t>
            </w:r>
          </w:p>
        </w:tc>
        <w:tc>
          <w:tcPr>
            <w:tcW w:w="1088" w:type="dxa"/>
            <w:shd w:val="clear" w:color="auto" w:fill="F2F2F2" w:themeFill="background1" w:themeFillShade="F2"/>
          </w:tcPr>
          <w:p w:rsidR="0020237D" w:rsidRDefault="0020237D" w:rsidP="0020237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FDR</w:t>
            </w:r>
          </w:p>
          <w:p w:rsidR="0020237D" w:rsidRDefault="0020237D" w:rsidP="0020237D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p-value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age, years (IQR)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 (31.0-60.8)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 (28.7-61.7)</w:t>
            </w:r>
          </w:p>
        </w:tc>
        <w:tc>
          <w:tcPr>
            <w:tcW w:w="1088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</w:t>
            </w:r>
          </w:p>
        </w:tc>
        <w:tc>
          <w:tcPr>
            <w:tcW w:w="1088" w:type="dxa"/>
          </w:tcPr>
          <w:p w:rsidR="0020237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Male gender, n (%)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(50.0)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(50.0)</w:t>
            </w:r>
          </w:p>
        </w:tc>
        <w:tc>
          <w:tcPr>
            <w:tcW w:w="1088" w:type="dxa"/>
          </w:tcPr>
          <w:p w:rsidR="0020237D" w:rsidRPr="00910400" w:rsidRDefault="0020237D" w:rsidP="003315C4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1088" w:type="dxa"/>
          </w:tcPr>
          <w:p w:rsidR="0020237D" w:rsidRDefault="00D51E69" w:rsidP="003315C4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disease duration, years (IQR)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15.9 (10.0-19.9)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 (5.9-29.0)</w:t>
            </w:r>
          </w:p>
        </w:tc>
        <w:tc>
          <w:tcPr>
            <w:tcW w:w="1088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  <w:tc>
          <w:tcPr>
            <w:tcW w:w="1088" w:type="dxa"/>
          </w:tcPr>
          <w:p w:rsidR="0020237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Diagnosis of CD, n (%)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(42.9)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(61.5)</w:t>
            </w:r>
          </w:p>
        </w:tc>
        <w:tc>
          <w:tcPr>
            <w:tcW w:w="1088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</w:t>
            </w:r>
          </w:p>
        </w:tc>
        <w:tc>
          <w:tcPr>
            <w:tcW w:w="1088" w:type="dxa"/>
          </w:tcPr>
          <w:p w:rsidR="0020237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Active smoking, n (%)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(7.1)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(23.1)</w:t>
            </w:r>
          </w:p>
        </w:tc>
        <w:tc>
          <w:tcPr>
            <w:tcW w:w="1088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  <w:tc>
          <w:tcPr>
            <w:tcW w:w="1088" w:type="dxa"/>
          </w:tcPr>
          <w:p w:rsidR="0020237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Previous anti-TNF exposure, n (%)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(57.1)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(61.5)</w:t>
            </w:r>
          </w:p>
        </w:tc>
        <w:tc>
          <w:tcPr>
            <w:tcW w:w="1088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0.79</w:t>
            </w:r>
          </w:p>
        </w:tc>
        <w:tc>
          <w:tcPr>
            <w:tcW w:w="1088" w:type="dxa"/>
          </w:tcPr>
          <w:p w:rsidR="0020237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 xml:space="preserve">Concomitant </w:t>
            </w:r>
            <w:proofErr w:type="spellStart"/>
            <w:r w:rsidRPr="00910400">
              <w:rPr>
                <w:sz w:val="24"/>
                <w:szCs w:val="24"/>
              </w:rPr>
              <w:t>immunomodulator</w:t>
            </w:r>
            <w:proofErr w:type="spellEnd"/>
            <w:r w:rsidRPr="00910400">
              <w:rPr>
                <w:sz w:val="24"/>
                <w:szCs w:val="24"/>
              </w:rPr>
              <w:t>, n (%)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(35.7)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(19.2)</w:t>
            </w:r>
          </w:p>
        </w:tc>
        <w:tc>
          <w:tcPr>
            <w:tcW w:w="1088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1088" w:type="dxa"/>
          </w:tcPr>
          <w:p w:rsidR="0020237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</w:tr>
      <w:tr w:rsidR="0020237D" w:rsidRPr="00910400" w:rsidTr="0020237D">
        <w:trPr>
          <w:trHeight w:val="915"/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 xml:space="preserve">Median duration on </w:t>
            </w:r>
            <w:proofErr w:type="spellStart"/>
            <w:r w:rsidRPr="00910400">
              <w:rPr>
                <w:sz w:val="24"/>
                <w:szCs w:val="24"/>
              </w:rPr>
              <w:t>vedolizumab</w:t>
            </w:r>
            <w:proofErr w:type="spellEnd"/>
            <w:r w:rsidRPr="00910400">
              <w:rPr>
                <w:sz w:val="24"/>
                <w:szCs w:val="24"/>
              </w:rPr>
              <w:t>, years (IQR)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(0.6-2.0)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 (0.8-2.3)</w:t>
            </w:r>
          </w:p>
        </w:tc>
        <w:tc>
          <w:tcPr>
            <w:tcW w:w="1088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</w:t>
            </w:r>
          </w:p>
        </w:tc>
        <w:tc>
          <w:tcPr>
            <w:tcW w:w="1088" w:type="dxa"/>
          </w:tcPr>
          <w:p w:rsidR="0020237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A361A5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A361A5">
              <w:rPr>
                <w:sz w:val="24"/>
                <w:szCs w:val="24"/>
              </w:rPr>
              <w:t>4-weekly dosing, n (%)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(7.1)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(30.8)</w:t>
            </w:r>
          </w:p>
        </w:tc>
        <w:tc>
          <w:tcPr>
            <w:tcW w:w="1088" w:type="dxa"/>
          </w:tcPr>
          <w:p w:rsidR="0020237D" w:rsidRPr="003315C4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0.09</w:t>
            </w:r>
          </w:p>
        </w:tc>
        <w:tc>
          <w:tcPr>
            <w:tcW w:w="1088" w:type="dxa"/>
          </w:tcPr>
          <w:p w:rsidR="0020237D" w:rsidRPr="003315C4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BMI (IQR)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 (24.0-40.0)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 (22.2-30.0)</w:t>
            </w:r>
          </w:p>
        </w:tc>
        <w:tc>
          <w:tcPr>
            <w:tcW w:w="1088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</w:t>
            </w:r>
          </w:p>
        </w:tc>
        <w:tc>
          <w:tcPr>
            <w:tcW w:w="1088" w:type="dxa"/>
          </w:tcPr>
          <w:p w:rsidR="0020237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Albumin, g/</w:t>
            </w:r>
            <w:proofErr w:type="spellStart"/>
            <w:r w:rsidRPr="00910400">
              <w:rPr>
                <w:sz w:val="24"/>
                <w:szCs w:val="24"/>
              </w:rPr>
              <w:t>dL</w:t>
            </w:r>
            <w:proofErr w:type="spellEnd"/>
            <w:r w:rsidRPr="00910400">
              <w:rPr>
                <w:sz w:val="24"/>
                <w:szCs w:val="24"/>
              </w:rPr>
              <w:t xml:space="preserve"> (IQR)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 (33.8-37.3)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34.5 (32.8-37.0)</w:t>
            </w:r>
          </w:p>
        </w:tc>
        <w:tc>
          <w:tcPr>
            <w:tcW w:w="1088" w:type="dxa"/>
          </w:tcPr>
          <w:p w:rsidR="0020237D" w:rsidRPr="00B724F3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B724F3">
              <w:rPr>
                <w:sz w:val="24"/>
                <w:szCs w:val="24"/>
              </w:rPr>
              <w:t>0.48</w:t>
            </w:r>
          </w:p>
        </w:tc>
        <w:tc>
          <w:tcPr>
            <w:tcW w:w="1088" w:type="dxa"/>
          </w:tcPr>
          <w:p w:rsidR="0020237D" w:rsidRPr="00B724F3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remission, n (%)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(71.4)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(61.5)</w:t>
            </w:r>
          </w:p>
        </w:tc>
        <w:tc>
          <w:tcPr>
            <w:tcW w:w="1088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0.53</w:t>
            </w:r>
          </w:p>
        </w:tc>
        <w:tc>
          <w:tcPr>
            <w:tcW w:w="1088" w:type="dxa"/>
          </w:tcPr>
          <w:p w:rsidR="0020237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0.77</w:t>
            </w:r>
          </w:p>
        </w:tc>
      </w:tr>
      <w:tr w:rsidR="0020237D" w:rsidRPr="00910400" w:rsidTr="0020237D">
        <w:trPr>
          <w:jc w:val="center"/>
        </w:trPr>
        <w:tc>
          <w:tcPr>
            <w:tcW w:w="4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 remission, n (%)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(85.7)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(26.9)</w:t>
            </w:r>
          </w:p>
        </w:tc>
        <w:tc>
          <w:tcPr>
            <w:tcW w:w="1088" w:type="dxa"/>
          </w:tcPr>
          <w:p w:rsidR="0020237D" w:rsidRPr="00BB728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728D">
              <w:rPr>
                <w:b/>
                <w:sz w:val="24"/>
                <w:szCs w:val="24"/>
              </w:rPr>
              <w:t>&lt;0.01</w:t>
            </w:r>
          </w:p>
        </w:tc>
        <w:tc>
          <w:tcPr>
            <w:tcW w:w="1088" w:type="dxa"/>
          </w:tcPr>
          <w:p w:rsidR="0020237D" w:rsidRPr="00BB728D" w:rsidRDefault="00D51E69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&lt;0.01</w:t>
            </w:r>
          </w:p>
        </w:tc>
      </w:tr>
    </w:tbl>
    <w:p w:rsidR="003F7120" w:rsidRDefault="003F7120" w:rsidP="00794F3D">
      <w:pPr>
        <w:pStyle w:val="Normal1"/>
        <w:spacing w:line="480" w:lineRule="auto"/>
        <w:jc w:val="both"/>
        <w:rPr>
          <w:b/>
          <w:sz w:val="24"/>
          <w:szCs w:val="24"/>
        </w:rPr>
      </w:pPr>
    </w:p>
    <w:p w:rsidR="003F7120" w:rsidRDefault="003F7120" w:rsidP="00794F3D">
      <w:pPr>
        <w:pStyle w:val="Normal1"/>
        <w:spacing w:line="480" w:lineRule="auto"/>
        <w:jc w:val="both"/>
        <w:rPr>
          <w:b/>
          <w:sz w:val="24"/>
          <w:szCs w:val="24"/>
        </w:rPr>
      </w:pPr>
    </w:p>
    <w:p w:rsidR="00BF20E9" w:rsidRPr="00085407" w:rsidRDefault="00BF20E9" w:rsidP="00BF20E9">
      <w:pPr>
        <w:pStyle w:val="Normal1"/>
        <w:spacing w:line="48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Supplementary Table 4.</w:t>
      </w:r>
      <w:proofErr w:type="gramEnd"/>
      <w:r w:rsidRPr="00085407">
        <w:rPr>
          <w:sz w:val="24"/>
          <w:szCs w:val="24"/>
        </w:rPr>
        <w:t xml:space="preserve"> </w:t>
      </w:r>
      <w:proofErr w:type="gramStart"/>
      <w:r w:rsidRPr="00A361A5">
        <w:rPr>
          <w:sz w:val="24"/>
          <w:szCs w:val="24"/>
        </w:rPr>
        <w:t xml:space="preserve">Comparison of patient demographics and disease characteristics between patients in and not in </w:t>
      </w:r>
      <w:r>
        <w:rPr>
          <w:sz w:val="24"/>
          <w:szCs w:val="24"/>
        </w:rPr>
        <w:t>deep remission +/- 8 weeks</w:t>
      </w:r>
      <w:r w:rsidRPr="00097CF4">
        <w:rPr>
          <w:sz w:val="24"/>
          <w:szCs w:val="24"/>
        </w:rPr>
        <w:t xml:space="preserve"> </w:t>
      </w:r>
      <w:r w:rsidR="00B72BFE">
        <w:rPr>
          <w:sz w:val="24"/>
          <w:szCs w:val="24"/>
        </w:rPr>
        <w:t>from</w:t>
      </w:r>
      <w:r w:rsidRPr="00097CF4">
        <w:rPr>
          <w:sz w:val="24"/>
          <w:szCs w:val="24"/>
        </w:rPr>
        <w:t xml:space="preserve"> therapeutic drug monitoring for </w:t>
      </w:r>
      <w:proofErr w:type="spellStart"/>
      <w:r w:rsidRPr="00097CF4">
        <w:rPr>
          <w:sz w:val="24"/>
          <w:szCs w:val="24"/>
        </w:rPr>
        <w:t>vedolizumab</w:t>
      </w:r>
      <w:proofErr w:type="spellEnd"/>
      <w:r>
        <w:rPr>
          <w:sz w:val="24"/>
          <w:szCs w:val="24"/>
        </w:rPr>
        <w:t>.</w:t>
      </w:r>
      <w:proofErr w:type="gramEnd"/>
      <w:r w:rsidR="0020237D" w:rsidRPr="0020237D">
        <w:rPr>
          <w:sz w:val="24"/>
          <w:szCs w:val="24"/>
        </w:rPr>
        <w:t xml:space="preserve"> </w:t>
      </w:r>
      <w:proofErr w:type="gramStart"/>
      <w:r w:rsidR="0020237D">
        <w:rPr>
          <w:sz w:val="24"/>
          <w:szCs w:val="24"/>
        </w:rPr>
        <w:t>FDR, false discovery rate.</w:t>
      </w:r>
      <w:proofErr w:type="gramEnd"/>
    </w:p>
    <w:p w:rsidR="003F7120" w:rsidRDefault="003F7120" w:rsidP="00794F3D">
      <w:pPr>
        <w:pStyle w:val="Normal1"/>
        <w:spacing w:line="480" w:lineRule="auto"/>
        <w:jc w:val="both"/>
        <w:rPr>
          <w:b/>
          <w:sz w:val="24"/>
          <w:szCs w:val="24"/>
        </w:rPr>
      </w:pPr>
    </w:p>
    <w:tbl>
      <w:tblPr>
        <w:tblW w:w="107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19"/>
        <w:gridCol w:w="2070"/>
        <w:gridCol w:w="2340"/>
        <w:gridCol w:w="1080"/>
        <w:gridCol w:w="1080"/>
      </w:tblGrid>
      <w:tr w:rsidR="0020237D" w:rsidRPr="00C65BE3" w:rsidTr="0020237D">
        <w:trPr>
          <w:trHeight w:val="1419"/>
          <w:jc w:val="center"/>
        </w:trPr>
        <w:tc>
          <w:tcPr>
            <w:tcW w:w="421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097CF4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Deep Remission</w:t>
            </w:r>
          </w:p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0237D" w:rsidRPr="00C65BE3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(n=10)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in Deep Remission</w:t>
            </w:r>
          </w:p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(n=30)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p-value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FDR</w:t>
            </w:r>
          </w:p>
          <w:p w:rsidR="0020237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p-value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age, years (IQR)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216508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 (31.0-67.6)</w:t>
            </w:r>
          </w:p>
        </w:tc>
        <w:tc>
          <w:tcPr>
            <w:tcW w:w="2340" w:type="dxa"/>
          </w:tcPr>
          <w:p w:rsidR="0020237D" w:rsidRPr="00910400" w:rsidRDefault="0020237D" w:rsidP="00871505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35.9 (29.0-60.3)</w:t>
            </w:r>
          </w:p>
        </w:tc>
        <w:tc>
          <w:tcPr>
            <w:tcW w:w="108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  <w:tc>
          <w:tcPr>
            <w:tcW w:w="1080" w:type="dxa"/>
          </w:tcPr>
          <w:p w:rsidR="0020237D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Male gender, n (%)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(60.0)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(23.3)</w:t>
            </w:r>
          </w:p>
        </w:tc>
        <w:tc>
          <w:tcPr>
            <w:tcW w:w="1080" w:type="dxa"/>
          </w:tcPr>
          <w:p w:rsidR="0020237D" w:rsidRPr="00B72BFE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2BFE">
              <w:rPr>
                <w:b/>
                <w:sz w:val="24"/>
                <w:szCs w:val="24"/>
              </w:rPr>
              <w:t>0.03</w:t>
            </w:r>
          </w:p>
        </w:tc>
        <w:tc>
          <w:tcPr>
            <w:tcW w:w="1080" w:type="dxa"/>
          </w:tcPr>
          <w:p w:rsidR="0020237D" w:rsidRPr="003A211C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A211C">
              <w:rPr>
                <w:sz w:val="24"/>
                <w:szCs w:val="24"/>
              </w:rPr>
              <w:t>0.15</w:t>
            </w:r>
          </w:p>
        </w:tc>
      </w:tr>
      <w:tr w:rsidR="0020237D" w:rsidRPr="00910400" w:rsidTr="0020237D">
        <w:trPr>
          <w:trHeight w:val="564"/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disease duration, years (IQR)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 (10.9-19.9)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 (6.7-28.3)</w:t>
            </w:r>
          </w:p>
        </w:tc>
        <w:tc>
          <w:tcPr>
            <w:tcW w:w="108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</w:t>
            </w:r>
          </w:p>
        </w:tc>
        <w:tc>
          <w:tcPr>
            <w:tcW w:w="1080" w:type="dxa"/>
          </w:tcPr>
          <w:p w:rsidR="0020237D" w:rsidRPr="003A211C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A211C">
              <w:rPr>
                <w:sz w:val="24"/>
                <w:szCs w:val="24"/>
              </w:rPr>
              <w:t>0.65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Diagnosis of CD, n (%)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(30.0)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(66.7)</w:t>
            </w:r>
          </w:p>
        </w:tc>
        <w:tc>
          <w:tcPr>
            <w:tcW w:w="1080" w:type="dxa"/>
          </w:tcPr>
          <w:p w:rsidR="0020237D" w:rsidRPr="00B72BFE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2BFE">
              <w:rPr>
                <w:b/>
                <w:sz w:val="24"/>
                <w:szCs w:val="24"/>
              </w:rPr>
              <w:t>0.04</w:t>
            </w:r>
          </w:p>
        </w:tc>
        <w:tc>
          <w:tcPr>
            <w:tcW w:w="1080" w:type="dxa"/>
          </w:tcPr>
          <w:p w:rsidR="0020237D" w:rsidRPr="003A211C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A211C">
              <w:rPr>
                <w:sz w:val="24"/>
                <w:szCs w:val="24"/>
              </w:rPr>
              <w:t>0.15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Active smoking, n (%)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(10.0)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(10.0)</w:t>
            </w:r>
          </w:p>
        </w:tc>
        <w:tc>
          <w:tcPr>
            <w:tcW w:w="108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  <w:tc>
          <w:tcPr>
            <w:tcW w:w="1080" w:type="dxa"/>
          </w:tcPr>
          <w:p w:rsidR="0020237D" w:rsidRPr="003A211C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A211C">
              <w:rPr>
                <w:sz w:val="24"/>
                <w:szCs w:val="24"/>
              </w:rPr>
              <w:t>0.99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Previous anti-TNF exposure, n (%)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(40.0)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(66.7)</w:t>
            </w:r>
          </w:p>
        </w:tc>
        <w:tc>
          <w:tcPr>
            <w:tcW w:w="108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1080" w:type="dxa"/>
          </w:tcPr>
          <w:p w:rsidR="0020237D" w:rsidRPr="003A211C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A211C">
              <w:rPr>
                <w:sz w:val="24"/>
                <w:szCs w:val="24"/>
              </w:rPr>
              <w:t>0.34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 xml:space="preserve">Concomitant </w:t>
            </w:r>
            <w:proofErr w:type="spellStart"/>
            <w:r w:rsidRPr="00910400">
              <w:rPr>
                <w:sz w:val="24"/>
                <w:szCs w:val="24"/>
              </w:rPr>
              <w:t>immunomodulator</w:t>
            </w:r>
            <w:proofErr w:type="spellEnd"/>
            <w:r w:rsidRPr="00910400">
              <w:rPr>
                <w:sz w:val="24"/>
                <w:szCs w:val="24"/>
              </w:rPr>
              <w:t>, n (%)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8F5484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(30.0)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(23.3)</w:t>
            </w:r>
          </w:p>
        </w:tc>
        <w:tc>
          <w:tcPr>
            <w:tcW w:w="108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0.67</w:t>
            </w:r>
          </w:p>
        </w:tc>
        <w:tc>
          <w:tcPr>
            <w:tcW w:w="1080" w:type="dxa"/>
          </w:tcPr>
          <w:p w:rsidR="0020237D" w:rsidRPr="003A211C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A211C">
              <w:rPr>
                <w:sz w:val="24"/>
                <w:szCs w:val="24"/>
              </w:rPr>
              <w:t>0.80</w:t>
            </w:r>
          </w:p>
        </w:tc>
      </w:tr>
      <w:tr w:rsidR="0020237D" w:rsidRPr="00910400" w:rsidTr="0020237D">
        <w:trPr>
          <w:trHeight w:val="987"/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 xml:space="preserve">Median duration on </w:t>
            </w:r>
            <w:proofErr w:type="spellStart"/>
            <w:r w:rsidRPr="00910400">
              <w:rPr>
                <w:sz w:val="24"/>
                <w:szCs w:val="24"/>
              </w:rPr>
              <w:t>vedolizumab</w:t>
            </w:r>
            <w:proofErr w:type="spellEnd"/>
            <w:r w:rsidRPr="00910400">
              <w:rPr>
                <w:sz w:val="24"/>
                <w:szCs w:val="24"/>
              </w:rPr>
              <w:t>, years (IQR)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(0.6-2.0)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(0.7-2.3)</w:t>
            </w:r>
          </w:p>
        </w:tc>
        <w:tc>
          <w:tcPr>
            <w:tcW w:w="108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</w:t>
            </w:r>
          </w:p>
        </w:tc>
        <w:tc>
          <w:tcPr>
            <w:tcW w:w="1080" w:type="dxa"/>
          </w:tcPr>
          <w:p w:rsidR="0020237D" w:rsidRPr="003A211C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A211C">
              <w:rPr>
                <w:sz w:val="24"/>
                <w:szCs w:val="24"/>
              </w:rPr>
              <w:t>0.99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A361A5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A361A5">
              <w:rPr>
                <w:sz w:val="24"/>
                <w:szCs w:val="24"/>
              </w:rPr>
              <w:t>4-weekly dosing, n (%)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(30.0)</w:t>
            </w:r>
          </w:p>
        </w:tc>
        <w:tc>
          <w:tcPr>
            <w:tcW w:w="1080" w:type="dxa"/>
          </w:tcPr>
          <w:p w:rsidR="0020237D" w:rsidRPr="00BE3D1D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</w:t>
            </w:r>
            <w:r w:rsidR="00D51E6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80" w:type="dxa"/>
          </w:tcPr>
          <w:p w:rsidR="0020237D" w:rsidRPr="003A211C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3A211C">
              <w:rPr>
                <w:sz w:val="24"/>
                <w:szCs w:val="24"/>
              </w:rPr>
              <w:t>0.15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BMI (IQR)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 (23.1-41.4)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 (22.4-30.7)</w:t>
            </w:r>
          </w:p>
        </w:tc>
        <w:tc>
          <w:tcPr>
            <w:tcW w:w="108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</w:t>
            </w:r>
          </w:p>
        </w:tc>
        <w:tc>
          <w:tcPr>
            <w:tcW w:w="1080" w:type="dxa"/>
          </w:tcPr>
          <w:p w:rsidR="0020237D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 w:rsidRPr="00910400">
              <w:rPr>
                <w:sz w:val="24"/>
                <w:szCs w:val="24"/>
              </w:rPr>
              <w:t>Median Albumin, g/</w:t>
            </w:r>
            <w:proofErr w:type="spellStart"/>
            <w:r w:rsidRPr="00910400">
              <w:rPr>
                <w:sz w:val="24"/>
                <w:szCs w:val="24"/>
              </w:rPr>
              <w:t>dL</w:t>
            </w:r>
            <w:proofErr w:type="spellEnd"/>
            <w:r w:rsidRPr="00910400">
              <w:rPr>
                <w:sz w:val="24"/>
                <w:szCs w:val="24"/>
              </w:rPr>
              <w:t xml:space="preserve"> (IQR)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 (33.8-38.0)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 (32.8-36.3)</w:t>
            </w:r>
          </w:p>
        </w:tc>
        <w:tc>
          <w:tcPr>
            <w:tcW w:w="1080" w:type="dxa"/>
          </w:tcPr>
          <w:p w:rsidR="0020237D" w:rsidRPr="00871505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871505">
              <w:rPr>
                <w:sz w:val="24"/>
                <w:szCs w:val="24"/>
              </w:rPr>
              <w:t>0.38</w:t>
            </w:r>
          </w:p>
        </w:tc>
        <w:tc>
          <w:tcPr>
            <w:tcW w:w="1080" w:type="dxa"/>
          </w:tcPr>
          <w:p w:rsidR="0020237D" w:rsidRPr="00871505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</w:tr>
      <w:tr w:rsidR="0020237D" w:rsidRPr="00910400" w:rsidTr="0020237D">
        <w:trPr>
          <w:jc w:val="center"/>
        </w:trPr>
        <w:tc>
          <w:tcPr>
            <w:tcW w:w="42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 remission, n (%)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(90.0)</w:t>
            </w:r>
          </w:p>
        </w:tc>
        <w:tc>
          <w:tcPr>
            <w:tcW w:w="2340" w:type="dxa"/>
          </w:tcPr>
          <w:p w:rsidR="0020237D" w:rsidRPr="00910400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(33.3)</w:t>
            </w:r>
          </w:p>
        </w:tc>
        <w:tc>
          <w:tcPr>
            <w:tcW w:w="1080" w:type="dxa"/>
          </w:tcPr>
          <w:p w:rsidR="0020237D" w:rsidRPr="00CC1201" w:rsidRDefault="0020237D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C1201">
              <w:rPr>
                <w:b/>
                <w:sz w:val="24"/>
                <w:szCs w:val="24"/>
              </w:rPr>
              <w:t>&lt;0.01</w:t>
            </w:r>
          </w:p>
        </w:tc>
        <w:tc>
          <w:tcPr>
            <w:tcW w:w="1080" w:type="dxa"/>
          </w:tcPr>
          <w:p w:rsidR="0020237D" w:rsidRPr="00CC1201" w:rsidRDefault="003A211C" w:rsidP="00FD373F">
            <w:pPr>
              <w:pStyle w:val="Normal1"/>
              <w:widowControl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</w:t>
            </w:r>
          </w:p>
        </w:tc>
      </w:tr>
    </w:tbl>
    <w:p w:rsidR="00BF20E9" w:rsidRDefault="00BF20E9" w:rsidP="00794F3D">
      <w:pPr>
        <w:pStyle w:val="Normal1"/>
        <w:spacing w:line="480" w:lineRule="auto"/>
        <w:jc w:val="both"/>
        <w:rPr>
          <w:b/>
          <w:sz w:val="24"/>
          <w:szCs w:val="24"/>
        </w:rPr>
      </w:pPr>
    </w:p>
    <w:p w:rsidR="003F7120" w:rsidRDefault="003F7120" w:rsidP="00794F3D">
      <w:pPr>
        <w:pStyle w:val="Normal1"/>
        <w:spacing w:line="48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794F3D" w:rsidRPr="00097CF4" w:rsidRDefault="001F0417" w:rsidP="00794F3D">
      <w:pPr>
        <w:pStyle w:val="Normal1"/>
        <w:spacing w:line="480" w:lineRule="auto"/>
        <w:jc w:val="both"/>
        <w:rPr>
          <w:sz w:val="24"/>
          <w:szCs w:val="24"/>
        </w:rPr>
      </w:pPr>
      <w:proofErr w:type="gramStart"/>
      <w:r w:rsidRPr="002557F4">
        <w:rPr>
          <w:b/>
          <w:sz w:val="24"/>
          <w:szCs w:val="24"/>
        </w:rPr>
        <w:lastRenderedPageBreak/>
        <w:t xml:space="preserve">Supplementary Figure </w:t>
      </w:r>
      <w:r w:rsidR="00E51787">
        <w:rPr>
          <w:b/>
          <w:sz w:val="24"/>
          <w:szCs w:val="24"/>
        </w:rPr>
        <w:t>1</w:t>
      </w:r>
      <w:r w:rsidRPr="002557F4">
        <w:rPr>
          <w:b/>
          <w:sz w:val="24"/>
          <w:szCs w:val="24"/>
        </w:rPr>
        <w:t>.</w:t>
      </w:r>
      <w:proofErr w:type="gramEnd"/>
      <w:r w:rsidRPr="002557F4">
        <w:rPr>
          <w:b/>
          <w:sz w:val="24"/>
          <w:szCs w:val="24"/>
        </w:rPr>
        <w:t xml:space="preserve"> </w:t>
      </w:r>
      <w:r w:rsidRPr="00D9376F">
        <w:rPr>
          <w:sz w:val="24"/>
          <w:szCs w:val="24"/>
        </w:rPr>
        <w:t xml:space="preserve">Association of trough </w:t>
      </w:r>
      <w:proofErr w:type="spellStart"/>
      <w:r w:rsidRPr="00D9376F">
        <w:rPr>
          <w:sz w:val="24"/>
          <w:szCs w:val="24"/>
        </w:rPr>
        <w:t>vedolizumab</w:t>
      </w:r>
      <w:proofErr w:type="spellEnd"/>
      <w:r w:rsidRPr="00D9376F">
        <w:rPr>
          <w:sz w:val="24"/>
          <w:szCs w:val="24"/>
        </w:rPr>
        <w:t xml:space="preserve"> levels with (</w:t>
      </w:r>
      <w:r w:rsidRPr="00D9376F">
        <w:rPr>
          <w:b/>
          <w:sz w:val="24"/>
          <w:szCs w:val="24"/>
        </w:rPr>
        <w:t>A</w:t>
      </w:r>
      <w:r w:rsidR="00E92AF7">
        <w:rPr>
          <w:sz w:val="24"/>
          <w:szCs w:val="24"/>
        </w:rPr>
        <w:t xml:space="preserve">) clinical remission; </w:t>
      </w:r>
      <w:r w:rsidRPr="00D9376F">
        <w:rPr>
          <w:sz w:val="24"/>
          <w:szCs w:val="24"/>
        </w:rPr>
        <w:t>(</w:t>
      </w:r>
      <w:r w:rsidRPr="00D9376F">
        <w:rPr>
          <w:b/>
          <w:sz w:val="24"/>
          <w:szCs w:val="24"/>
        </w:rPr>
        <w:t>B</w:t>
      </w:r>
      <w:r w:rsidRPr="00D9376F">
        <w:rPr>
          <w:sz w:val="24"/>
          <w:szCs w:val="24"/>
        </w:rPr>
        <w:t>) biologic remission</w:t>
      </w:r>
      <w:r w:rsidR="00E92AF7">
        <w:rPr>
          <w:sz w:val="24"/>
          <w:szCs w:val="24"/>
        </w:rPr>
        <w:t>; (</w:t>
      </w:r>
      <w:r w:rsidR="00E92AF7" w:rsidRPr="00E92AF7">
        <w:rPr>
          <w:b/>
          <w:sz w:val="24"/>
          <w:szCs w:val="24"/>
        </w:rPr>
        <w:t>C</w:t>
      </w:r>
      <w:r w:rsidR="00E92AF7">
        <w:rPr>
          <w:sz w:val="24"/>
          <w:szCs w:val="24"/>
        </w:rPr>
        <w:t>) endoscopic remission; and (</w:t>
      </w:r>
      <w:r w:rsidR="00E92AF7" w:rsidRPr="00E92AF7">
        <w:rPr>
          <w:b/>
          <w:sz w:val="24"/>
          <w:szCs w:val="24"/>
        </w:rPr>
        <w:t>D</w:t>
      </w:r>
      <w:r w:rsidR="00E92AF7">
        <w:rPr>
          <w:sz w:val="24"/>
          <w:szCs w:val="24"/>
        </w:rPr>
        <w:t>) deep remission</w:t>
      </w:r>
      <w:r w:rsidRPr="00D9376F">
        <w:rPr>
          <w:sz w:val="24"/>
          <w:szCs w:val="24"/>
        </w:rPr>
        <w:t xml:space="preserve"> after omitting patients on 4-weekly dosing.</w:t>
      </w:r>
      <w:r w:rsidR="00794F3D" w:rsidRPr="00794F3D">
        <w:rPr>
          <w:sz w:val="24"/>
          <w:szCs w:val="24"/>
        </w:rPr>
        <w:t xml:space="preserve"> </w:t>
      </w:r>
      <w:r w:rsidR="00794F3D">
        <w:rPr>
          <w:sz w:val="24"/>
          <w:szCs w:val="24"/>
        </w:rPr>
        <w:t xml:space="preserve">Violin plots show median (solid line), </w:t>
      </w:r>
      <w:proofErr w:type="spellStart"/>
      <w:r w:rsidR="00794F3D">
        <w:rPr>
          <w:sz w:val="24"/>
          <w:szCs w:val="24"/>
        </w:rPr>
        <w:t>interquartile</w:t>
      </w:r>
      <w:proofErr w:type="spellEnd"/>
      <w:r w:rsidR="00794F3D">
        <w:rPr>
          <w:sz w:val="24"/>
          <w:szCs w:val="24"/>
        </w:rPr>
        <w:t xml:space="preserve"> range (dotted line), maximum and minimum.</w:t>
      </w:r>
    </w:p>
    <w:p w:rsidR="001F0417" w:rsidRDefault="001F0417" w:rsidP="001F0417">
      <w:pPr>
        <w:pStyle w:val="Normal1"/>
        <w:spacing w:line="480" w:lineRule="auto"/>
        <w:rPr>
          <w:sz w:val="24"/>
          <w:szCs w:val="24"/>
        </w:rPr>
      </w:pPr>
    </w:p>
    <w:p w:rsidR="001F0417" w:rsidRDefault="00E92AF7">
      <w:r>
        <w:rPr>
          <w:noProof/>
        </w:rPr>
        <w:drawing>
          <wp:inline distT="0" distB="0" distL="0" distR="0">
            <wp:extent cx="5720080" cy="4429760"/>
            <wp:effectExtent l="0" t="0" r="0" b="0"/>
            <wp:docPr id="6" name="Picture 6" descr="../Subgr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ubgr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/>
    <w:p w:rsidR="00E51787" w:rsidRDefault="00E51787" w:rsidP="00E51787">
      <w:pPr>
        <w:pStyle w:val="Normal1"/>
        <w:spacing w:line="480" w:lineRule="auto"/>
        <w:jc w:val="both"/>
        <w:rPr>
          <w:b/>
          <w:sz w:val="24"/>
          <w:szCs w:val="24"/>
        </w:rPr>
      </w:pPr>
    </w:p>
    <w:p w:rsidR="00E51787" w:rsidRPr="00794F3D" w:rsidRDefault="00E51787" w:rsidP="00E51787">
      <w:pPr>
        <w:pStyle w:val="Normal1"/>
        <w:spacing w:line="480" w:lineRule="auto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Supplementary </w:t>
      </w:r>
      <w:r w:rsidRPr="002053F3">
        <w:rPr>
          <w:b/>
          <w:sz w:val="24"/>
          <w:szCs w:val="24"/>
        </w:rPr>
        <w:t xml:space="preserve">Figure </w:t>
      </w:r>
      <w:r>
        <w:rPr>
          <w:b/>
          <w:sz w:val="24"/>
          <w:szCs w:val="24"/>
        </w:rPr>
        <w:t>2</w:t>
      </w:r>
      <w:r w:rsidRPr="002053F3"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097CF4">
        <w:rPr>
          <w:sz w:val="24"/>
          <w:szCs w:val="24"/>
        </w:rPr>
        <w:t xml:space="preserve">Association of trough </w:t>
      </w:r>
      <w:proofErr w:type="spellStart"/>
      <w:r w:rsidRPr="00097CF4">
        <w:rPr>
          <w:sz w:val="24"/>
          <w:szCs w:val="24"/>
        </w:rPr>
        <w:t>vedolizumab</w:t>
      </w:r>
      <w:proofErr w:type="spellEnd"/>
      <w:r w:rsidRPr="00097CF4">
        <w:rPr>
          <w:sz w:val="24"/>
          <w:szCs w:val="24"/>
        </w:rPr>
        <w:t xml:space="preserve"> levels with </w:t>
      </w:r>
      <w:r>
        <w:rPr>
          <w:sz w:val="24"/>
          <w:szCs w:val="24"/>
        </w:rPr>
        <w:t>(</w:t>
      </w:r>
      <w:r w:rsidRPr="00942062">
        <w:rPr>
          <w:b/>
          <w:sz w:val="24"/>
          <w:szCs w:val="24"/>
        </w:rPr>
        <w:t>A</w:t>
      </w:r>
      <w:r>
        <w:rPr>
          <w:sz w:val="24"/>
          <w:szCs w:val="24"/>
        </w:rPr>
        <w:t>) biologic remission defined as CRP&lt; 5mg/L plus faecal calprotectin &lt;150</w:t>
      </w:r>
      <w:r w:rsidRPr="002053F3">
        <w:rPr>
          <w:sz w:val="24"/>
          <w:szCs w:val="24"/>
        </w:rPr>
        <w:t xml:space="preserve"> </w:t>
      </w:r>
      <w:r w:rsidRPr="00097CF4">
        <w:rPr>
          <w:sz w:val="24"/>
          <w:szCs w:val="24"/>
        </w:rPr>
        <w:t>µg/g</w:t>
      </w:r>
      <w:r>
        <w:rPr>
          <w:sz w:val="24"/>
          <w:szCs w:val="24"/>
        </w:rPr>
        <w:t xml:space="preserve"> and (</w:t>
      </w:r>
      <w:r w:rsidRPr="00942062">
        <w:rPr>
          <w:b/>
          <w:sz w:val="24"/>
          <w:szCs w:val="24"/>
        </w:rPr>
        <w:t>B</w:t>
      </w:r>
      <w:r>
        <w:rPr>
          <w:sz w:val="24"/>
          <w:szCs w:val="24"/>
        </w:rPr>
        <w:t>) biologic remission defined as CRP&lt; 5mg/L plus faecal calprotectin &lt;50</w:t>
      </w:r>
      <w:r w:rsidRPr="002053F3">
        <w:rPr>
          <w:sz w:val="24"/>
          <w:szCs w:val="24"/>
        </w:rPr>
        <w:t xml:space="preserve"> </w:t>
      </w:r>
      <w:r w:rsidRPr="00097CF4">
        <w:rPr>
          <w:sz w:val="24"/>
          <w:szCs w:val="24"/>
        </w:rPr>
        <w:t>µg/g</w:t>
      </w:r>
      <w:r>
        <w:rPr>
          <w:sz w:val="24"/>
          <w:szCs w:val="24"/>
        </w:rPr>
        <w:t xml:space="preserve">. Violin plots show median (solid line), </w:t>
      </w:r>
      <w:proofErr w:type="spellStart"/>
      <w:r>
        <w:rPr>
          <w:sz w:val="24"/>
          <w:szCs w:val="24"/>
        </w:rPr>
        <w:t>interquartile</w:t>
      </w:r>
      <w:proofErr w:type="spellEnd"/>
      <w:r>
        <w:rPr>
          <w:sz w:val="24"/>
          <w:szCs w:val="24"/>
        </w:rPr>
        <w:t xml:space="preserve"> range (dotted line), maximum and minimum.</w:t>
      </w:r>
    </w:p>
    <w:p w:rsidR="00E51787" w:rsidRDefault="00E51787" w:rsidP="00E51787"/>
    <w:p w:rsidR="00E51787" w:rsidRDefault="00E51787" w:rsidP="00E51787"/>
    <w:p w:rsidR="00E51787" w:rsidRDefault="00E51787" w:rsidP="00E51787"/>
    <w:p w:rsidR="00E51787" w:rsidRDefault="00E51787" w:rsidP="00E51787"/>
    <w:p w:rsidR="00E51787" w:rsidRDefault="00E51787" w:rsidP="00E51787"/>
    <w:p w:rsidR="00E51787" w:rsidRDefault="00E51787" w:rsidP="00E51787">
      <w:r>
        <w:rPr>
          <w:noProof/>
        </w:rPr>
        <w:drawing>
          <wp:inline distT="0" distB="0" distL="0" distR="0">
            <wp:extent cx="5995035" cy="2639491"/>
            <wp:effectExtent l="0" t="0" r="0" b="0"/>
            <wp:docPr id="1" name="Picture 5" descr="../Desktop/FrontlineVedo/Frontlinesuppbiolog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FrontlineVedo/Frontlinesuppbiolog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94" cy="264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87" w:rsidRDefault="00E51787" w:rsidP="00E51787"/>
    <w:p w:rsidR="00E51787" w:rsidRDefault="00E51787" w:rsidP="00E51787"/>
    <w:p w:rsidR="00E51787" w:rsidRDefault="00E51787" w:rsidP="00E51787"/>
    <w:p w:rsidR="00E51787" w:rsidRDefault="00E51787" w:rsidP="00E51787"/>
    <w:p w:rsidR="00E51787" w:rsidRDefault="00E51787" w:rsidP="00E51787"/>
    <w:p w:rsidR="00E51787" w:rsidRDefault="00E51787" w:rsidP="00E51787"/>
    <w:p w:rsidR="00E51787" w:rsidRDefault="00E51787"/>
    <w:sectPr w:rsidR="00E51787" w:rsidSect="00502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spelling="clean" w:grammar="clean"/>
  <w:defaultTabStop w:val="720"/>
  <w:characterSpacingControl w:val="doNotCompress"/>
  <w:compat/>
  <w:rsids>
    <w:rsidRoot w:val="001F0417"/>
    <w:rsid w:val="00004DEF"/>
    <w:rsid w:val="00035CAF"/>
    <w:rsid w:val="000B725A"/>
    <w:rsid w:val="001F0417"/>
    <w:rsid w:val="0020237D"/>
    <w:rsid w:val="00216508"/>
    <w:rsid w:val="002455C5"/>
    <w:rsid w:val="002C376F"/>
    <w:rsid w:val="003315C4"/>
    <w:rsid w:val="00364079"/>
    <w:rsid w:val="003A211C"/>
    <w:rsid w:val="003D28FE"/>
    <w:rsid w:val="003F7120"/>
    <w:rsid w:val="00464062"/>
    <w:rsid w:val="004B5647"/>
    <w:rsid w:val="0050241F"/>
    <w:rsid w:val="005170C8"/>
    <w:rsid w:val="0052590F"/>
    <w:rsid w:val="00572E8B"/>
    <w:rsid w:val="005D3F3C"/>
    <w:rsid w:val="005F3159"/>
    <w:rsid w:val="00692FC2"/>
    <w:rsid w:val="006C49A8"/>
    <w:rsid w:val="006C5371"/>
    <w:rsid w:val="00794F3D"/>
    <w:rsid w:val="007C6766"/>
    <w:rsid w:val="007E0F71"/>
    <w:rsid w:val="00846728"/>
    <w:rsid w:val="00871505"/>
    <w:rsid w:val="008E4809"/>
    <w:rsid w:val="008F5484"/>
    <w:rsid w:val="009258D6"/>
    <w:rsid w:val="009C2660"/>
    <w:rsid w:val="00AC21A7"/>
    <w:rsid w:val="00B724F3"/>
    <w:rsid w:val="00B72BFE"/>
    <w:rsid w:val="00B95AD4"/>
    <w:rsid w:val="00BB728D"/>
    <w:rsid w:val="00BF20E9"/>
    <w:rsid w:val="00CC1201"/>
    <w:rsid w:val="00CE05A9"/>
    <w:rsid w:val="00D12081"/>
    <w:rsid w:val="00D3010A"/>
    <w:rsid w:val="00D51E69"/>
    <w:rsid w:val="00D54741"/>
    <w:rsid w:val="00D75F56"/>
    <w:rsid w:val="00E51787"/>
    <w:rsid w:val="00E82203"/>
    <w:rsid w:val="00E92AF7"/>
    <w:rsid w:val="00F3209A"/>
    <w:rsid w:val="00FA32D7"/>
    <w:rsid w:val="00FC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17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1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F0417"/>
    <w:pPr>
      <w:spacing w:after="0"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84C7-3479-4E7D-BE3E-F7C4570F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Plevris</dc:creator>
  <cp:lastModifiedBy>Nikolas Plevris</cp:lastModifiedBy>
  <cp:revision>2</cp:revision>
  <cp:lastPrinted>2019-02-07T12:03:00Z</cp:lastPrinted>
  <dcterms:created xsi:type="dcterms:W3CDTF">2019-05-16T15:44:00Z</dcterms:created>
  <dcterms:modified xsi:type="dcterms:W3CDTF">2019-05-16T15:44:00Z</dcterms:modified>
</cp:coreProperties>
</file>